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78" w:rsidRPr="00544B78" w:rsidRDefault="00544B78" w:rsidP="00544B7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ГКОУ УР «</w:t>
      </w:r>
      <w:proofErr w:type="spellStart"/>
      <w:r w:rsidRPr="00544B78">
        <w:rPr>
          <w:rFonts w:ascii="Times New Roman" w:hAnsi="Times New Roman" w:cs="Times New Roman"/>
          <w:sz w:val="24"/>
          <w:szCs w:val="24"/>
        </w:rPr>
        <w:t>Новомултанская</w:t>
      </w:r>
      <w:proofErr w:type="spellEnd"/>
      <w:r w:rsidRPr="00544B78">
        <w:rPr>
          <w:rFonts w:ascii="Times New Roman" w:hAnsi="Times New Roman" w:cs="Times New Roman"/>
          <w:sz w:val="24"/>
          <w:szCs w:val="24"/>
        </w:rPr>
        <w:t xml:space="preserve"> школа-интернат»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Default="00544B78" w:rsidP="00544B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4B78">
        <w:rPr>
          <w:rFonts w:ascii="Times New Roman" w:hAnsi="Times New Roman" w:cs="Times New Roman"/>
          <w:b/>
          <w:sz w:val="28"/>
          <w:szCs w:val="24"/>
        </w:rPr>
        <w:t xml:space="preserve">Творческий проект </w:t>
      </w:r>
    </w:p>
    <w:p w:rsidR="00544B78" w:rsidRPr="00544B78" w:rsidRDefault="00544B78" w:rsidP="00544B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4B78">
        <w:rPr>
          <w:rFonts w:ascii="Times New Roman" w:hAnsi="Times New Roman" w:cs="Times New Roman"/>
          <w:b/>
          <w:sz w:val="28"/>
          <w:szCs w:val="24"/>
        </w:rPr>
        <w:t>«Цветник – подарок школе!»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Default="00544B78" w:rsidP="00544B7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Дряхлова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Марина Владимировна, </w:t>
      </w:r>
    </w:p>
    <w:p w:rsidR="00544B78" w:rsidRDefault="00544B78" w:rsidP="00544B7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1 квалификационной категории.</w:t>
      </w:r>
    </w:p>
    <w:p w:rsidR="00544B78" w:rsidRPr="00544B78" w:rsidRDefault="00544B78" w:rsidP="00544B7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выполняли: воспитанники 5-6 классов.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544B78" w:rsidRPr="00544B78" w:rsidRDefault="00544B78" w:rsidP="00544B7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Новый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Мултан</w:t>
      </w:r>
      <w:proofErr w:type="spellEnd"/>
      <w:r>
        <w:rPr>
          <w:rFonts w:ascii="Times New Roman" w:hAnsi="Times New Roman" w:cs="Times New Roman"/>
          <w:sz w:val="24"/>
          <w:szCs w:val="24"/>
        </w:rPr>
        <w:t>,  2023 год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Творческий проект </w:t>
      </w:r>
    </w:p>
    <w:p w:rsidR="00544B78" w:rsidRDefault="00544B78" w:rsidP="00544B7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>«Цветник – подарок школе!»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Тип проекта: </w:t>
      </w:r>
      <w:r w:rsidRPr="00544B78">
        <w:rPr>
          <w:rFonts w:ascii="Times New Roman" w:hAnsi="Times New Roman" w:cs="Times New Roman"/>
          <w:sz w:val="24"/>
          <w:szCs w:val="24"/>
        </w:rPr>
        <w:t>познавательно-творческий, групповой.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Pr="00544B78">
        <w:rPr>
          <w:rFonts w:ascii="Times New Roman" w:hAnsi="Times New Roman" w:cs="Times New Roman"/>
          <w:sz w:val="24"/>
          <w:szCs w:val="24"/>
        </w:rPr>
        <w:t xml:space="preserve"> обучающиеся 5-6 класса, учитель сельскохозяйственного труда Степанова Галина Георгиевна, учитель столярного дела Арасланов Евгений Семенович, школьный библиотекарь.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Режим работы: </w:t>
      </w:r>
      <w:r w:rsidRPr="00544B78">
        <w:rPr>
          <w:rFonts w:ascii="Times New Roman" w:hAnsi="Times New Roman" w:cs="Times New Roman"/>
          <w:sz w:val="24"/>
          <w:szCs w:val="24"/>
        </w:rPr>
        <w:t>внеурочная деятельность</w:t>
      </w:r>
      <w:r w:rsidRPr="00544B78">
        <w:rPr>
          <w:rFonts w:ascii="Times New Roman" w:hAnsi="Times New Roman" w:cs="Times New Roman"/>
          <w:b/>
          <w:sz w:val="24"/>
          <w:szCs w:val="24"/>
        </w:rPr>
        <w:t>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Продолжительность проекта: </w:t>
      </w:r>
      <w:r w:rsidRPr="00544B78">
        <w:rPr>
          <w:rFonts w:ascii="Times New Roman" w:hAnsi="Times New Roman" w:cs="Times New Roman"/>
          <w:sz w:val="24"/>
          <w:szCs w:val="24"/>
        </w:rPr>
        <w:t>долгосрочный апрель 2023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сентябрь 2023г.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База проектной деятельности: </w:t>
      </w:r>
      <w:r w:rsidRPr="00544B78">
        <w:rPr>
          <w:rFonts w:ascii="Times New Roman" w:hAnsi="Times New Roman" w:cs="Times New Roman"/>
          <w:sz w:val="24"/>
          <w:szCs w:val="24"/>
        </w:rPr>
        <w:t>ГКОУ УР «</w:t>
      </w:r>
      <w:proofErr w:type="spellStart"/>
      <w:r w:rsidRPr="00544B78">
        <w:rPr>
          <w:rFonts w:ascii="Times New Roman" w:hAnsi="Times New Roman" w:cs="Times New Roman"/>
          <w:sz w:val="24"/>
          <w:szCs w:val="24"/>
        </w:rPr>
        <w:t>Новомултанская</w:t>
      </w:r>
      <w:proofErr w:type="spellEnd"/>
      <w:r w:rsidRPr="00544B78">
        <w:rPr>
          <w:rFonts w:ascii="Times New Roman" w:hAnsi="Times New Roman" w:cs="Times New Roman"/>
          <w:sz w:val="24"/>
          <w:szCs w:val="24"/>
        </w:rPr>
        <w:t xml:space="preserve"> школа-интернат»</w:t>
      </w:r>
      <w:r w:rsidRPr="00544B78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Материально-техническая база: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Теплица, семена, цветочная рассада, садовый и столярный инструментарий, гравийный щебень, березовые тюльки, предметы старинного быта.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</w:t>
      </w:r>
      <w:r w:rsidRPr="00544B78">
        <w:rPr>
          <w:rFonts w:ascii="Times New Roman" w:hAnsi="Times New Roman" w:cs="Times New Roman"/>
          <w:b/>
          <w:sz w:val="24"/>
          <w:szCs w:val="24"/>
        </w:rPr>
        <w:t>Введение.</w:t>
      </w:r>
      <w:r w:rsidRPr="00544B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44B78">
        <w:rPr>
          <w:rFonts w:ascii="Times New Roman" w:hAnsi="Times New Roman" w:cs="Times New Roman"/>
          <w:sz w:val="24"/>
          <w:szCs w:val="24"/>
        </w:rPr>
        <w:t>Особенностью расположения нашего образовательного учреждения является то, что оно расположено в центре села «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Новый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44B78">
        <w:rPr>
          <w:rFonts w:ascii="Times New Roman" w:hAnsi="Times New Roman" w:cs="Times New Roman"/>
          <w:sz w:val="24"/>
          <w:szCs w:val="24"/>
        </w:rPr>
        <w:t>Мултан</w:t>
      </w:r>
      <w:proofErr w:type="spellEnd"/>
      <w:r w:rsidRPr="00544B78">
        <w:rPr>
          <w:rFonts w:ascii="Times New Roman" w:hAnsi="Times New Roman" w:cs="Times New Roman"/>
          <w:sz w:val="24"/>
          <w:szCs w:val="24"/>
        </w:rPr>
        <w:t xml:space="preserve">». Пышное цветение школьной территории притягивает взгляды прохожих 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селян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и  общая картина территории школы всегда в поле зрения жителей села.</w:t>
      </w:r>
      <w:r w:rsidRPr="00544B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4B78">
        <w:rPr>
          <w:rFonts w:ascii="Times New Roman" w:hAnsi="Times New Roman" w:cs="Times New Roman"/>
          <w:sz w:val="24"/>
          <w:szCs w:val="24"/>
        </w:rPr>
        <w:t xml:space="preserve"> Разнообразие цветочных клумб в школе- интернате способствует экологическому воспитанию детей с ОВЗ, создает благоприятный эмоциональный фон, придают школьному зданию ощущение постоянного праздника.</w:t>
      </w:r>
      <w:r w:rsidRPr="00544B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4B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544B78">
        <w:rPr>
          <w:rFonts w:ascii="Times New Roman" w:hAnsi="Times New Roman" w:cs="Times New Roman"/>
          <w:b/>
          <w:sz w:val="24"/>
          <w:szCs w:val="24"/>
        </w:rPr>
        <w:t>Обоснование выбора темы проекта</w:t>
      </w:r>
      <w:r w:rsidRPr="00544B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44B78">
        <w:rPr>
          <w:rFonts w:ascii="Times New Roman" w:hAnsi="Times New Roman" w:cs="Times New Roman"/>
          <w:sz w:val="24"/>
          <w:szCs w:val="24"/>
        </w:rPr>
        <w:t xml:space="preserve">Большая часть  жизнедеятельности 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проходит в школе-интернате. И поэтому 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уют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и привлекательность школы, которые мы сами создаем,  должна быть не только изнутри, но и снаружи. Выбирая тему проекта, мы решили вложить  свои знания и навыки в благородный и творческий труд, а главное 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>ту красоту созданную своими руками,  увидят  и оценят взрослые и дети, а также  наши родители. Задумка сказочного шедевра из цветов по инициативе детей  является новой идеей в нашей школ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интернат, поэтому наш проект интересен нам вдвойне.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 Цели и задачи проекта</w:t>
      </w:r>
      <w:r w:rsidRPr="00544B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lastRenderedPageBreak/>
        <w:t>1.Вовлечение учащихся в общественно значимую трудовую деятельность по благоустройству и озеленению школ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интернат;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2. Изготовление и применение декоративно-природных элементов в оформление цветника.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1.Выбор участников проекта;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2.Познакомить с общими понятиями цветника;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3. Получить необходимую информацию о цветочных растениях;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4. Изготовление цветочно-декоративных композиций;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5. Составление  эскиза цветника;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6. Посев и посадка  цветочных культур;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>7. Уход за  растениями в летний период.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>Ожидаемые результаты после завершения проекта ребята научились: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Pr="00544B78">
        <w:rPr>
          <w:rFonts w:ascii="Times New Roman" w:hAnsi="Times New Roman" w:cs="Times New Roman"/>
          <w:sz w:val="24"/>
          <w:szCs w:val="24"/>
        </w:rPr>
        <w:t>- уметь рисовать  схематичную планировку цветочной композиции</w:t>
      </w:r>
      <w:r w:rsidRPr="00544B78">
        <w:rPr>
          <w:rFonts w:ascii="Times New Roman" w:hAnsi="Times New Roman" w:cs="Times New Roman"/>
          <w:b/>
          <w:sz w:val="24"/>
          <w:szCs w:val="24"/>
        </w:rPr>
        <w:t>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4B78">
        <w:rPr>
          <w:rFonts w:ascii="Times New Roman" w:hAnsi="Times New Roman" w:cs="Times New Roman"/>
          <w:sz w:val="24"/>
          <w:szCs w:val="24"/>
        </w:rPr>
        <w:t xml:space="preserve"> - знать отличительные признаки цветника и клумбы;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 - рисовать  схематичную планировку цветочной клумбы,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знать и различать название  цветочных семян, технологию посева семян,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наблюдать за ростом цветочной рассады,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соблюдать и выполнять  режим ухода за посадочным материалом,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 - оценивать результаты совместной и индивидуальной работы,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самостоятельно применять полученный опыт на домашнем садовом участке.</w:t>
      </w:r>
      <w:r w:rsidRPr="00544B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Этапы работы над проектом</w:t>
      </w:r>
    </w:p>
    <w:p w:rsidR="00544B78" w:rsidRPr="00544B78" w:rsidRDefault="00544B78" w:rsidP="00544B78">
      <w:pPr>
        <w:pStyle w:val="a3"/>
        <w:numPr>
          <w:ilvl w:val="0"/>
          <w:numId w:val="4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  <w:r w:rsidRPr="00544B7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Подготовительный</w:t>
      </w:r>
    </w:p>
    <w:p w:rsidR="00544B78" w:rsidRPr="00544B78" w:rsidRDefault="00544B78" w:rsidP="00544B78">
      <w:pPr>
        <w:numPr>
          <w:ilvl w:val="0"/>
          <w:numId w:val="1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литературы по данной теме</w:t>
      </w:r>
    </w:p>
    <w:p w:rsidR="00544B78" w:rsidRPr="00544B78" w:rsidRDefault="00544B78" w:rsidP="00544B78">
      <w:pPr>
        <w:numPr>
          <w:ilvl w:val="0"/>
          <w:numId w:val="1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Подбор ассортимента  растений. Посев  семян в теплицу.</w:t>
      </w:r>
    </w:p>
    <w:p w:rsidR="00544B78" w:rsidRPr="00544B78" w:rsidRDefault="00544B78" w:rsidP="00544B78">
      <w:pPr>
        <w:numPr>
          <w:ilvl w:val="0"/>
          <w:numId w:val="1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Разработка эскиза</w:t>
      </w:r>
    </w:p>
    <w:p w:rsidR="00544B78" w:rsidRPr="00544B78" w:rsidRDefault="00544B78" w:rsidP="00544B78">
      <w:pPr>
        <w:pStyle w:val="a3"/>
        <w:numPr>
          <w:ilvl w:val="0"/>
          <w:numId w:val="4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</w:pPr>
      <w:proofErr w:type="spellStart"/>
      <w:r w:rsidRPr="00544B7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  <w:lang w:eastAsia="ru-RU"/>
        </w:rPr>
        <w:t>Деятельностный</w:t>
      </w:r>
      <w:proofErr w:type="spellEnd"/>
    </w:p>
    <w:p w:rsidR="00544B78" w:rsidRPr="00544B78" w:rsidRDefault="00544B78" w:rsidP="00544B78">
      <w:pPr>
        <w:numPr>
          <w:ilvl w:val="0"/>
          <w:numId w:val="2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Выращивание рассады и уход за ней (полив, рыхление, прополка, подкормка).</w:t>
      </w:r>
    </w:p>
    <w:p w:rsidR="00544B78" w:rsidRPr="00544B78" w:rsidRDefault="00544B78" w:rsidP="00544B78">
      <w:pPr>
        <w:numPr>
          <w:ilvl w:val="0"/>
          <w:numId w:val="2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спланированного участка к посадке однолетников.</w:t>
      </w:r>
    </w:p>
    <w:p w:rsidR="00544B78" w:rsidRPr="00544B78" w:rsidRDefault="00544B78" w:rsidP="00544B78">
      <w:pPr>
        <w:numPr>
          <w:ilvl w:val="0"/>
          <w:numId w:val="2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Изготовление и установка декоративных элементов на участке. </w:t>
      </w:r>
    </w:p>
    <w:p w:rsidR="00544B78" w:rsidRPr="00544B78" w:rsidRDefault="00544B78" w:rsidP="00544B78">
      <w:pPr>
        <w:numPr>
          <w:ilvl w:val="0"/>
          <w:numId w:val="2"/>
        </w:numPr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Высадка рассады.</w:t>
      </w:r>
    </w:p>
    <w:p w:rsidR="00544B78" w:rsidRPr="00544B78" w:rsidRDefault="00544B78" w:rsidP="00544B7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III. </w:t>
      </w:r>
      <w:r w:rsidRPr="00544B7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Обобщающий</w:t>
      </w: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544B78" w:rsidRPr="00544B78" w:rsidRDefault="00544B78" w:rsidP="00544B78">
      <w:pPr>
        <w:numPr>
          <w:ilvl w:val="0"/>
          <w:numId w:val="3"/>
        </w:numPr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Подведение итогов. Оформление презентации.</w:t>
      </w:r>
    </w:p>
    <w:p w:rsidR="00544B78" w:rsidRPr="00544B78" w:rsidRDefault="00544B78" w:rsidP="00544B78">
      <w:pPr>
        <w:numPr>
          <w:ilvl w:val="0"/>
          <w:numId w:val="3"/>
        </w:numPr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Защита проекта</w:t>
      </w:r>
    </w:p>
    <w:p w:rsidR="00544B78" w:rsidRPr="00544B78" w:rsidRDefault="00544B78" w:rsidP="00544B7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Заключение</w:t>
      </w:r>
    </w:p>
    <w:p w:rsidR="00544B78" w:rsidRPr="00544B78" w:rsidRDefault="00544B78" w:rsidP="00544B7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Литература</w:t>
      </w:r>
    </w:p>
    <w:p w:rsidR="00544B78" w:rsidRPr="00544B78" w:rsidRDefault="00544B78" w:rsidP="00544B7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44B78" w:rsidRPr="00544B78" w:rsidRDefault="00544B78" w:rsidP="00544B7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>Основной этап.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44B78" w:rsidRPr="00544B78" w:rsidRDefault="00544B78" w:rsidP="00544B7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Разработка эскиза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Цветник является самой распространенной формой оформления школьной территории. Для его создания подбираются цветы по  срокам цветения, сезону, окраске, размеру. Существующие цветочные композиции бывают двух стилей: пейзажные и регулярные. Наш запроектированный цветник  спланирован в регулярном стиле и представляет собой геометрическую </w:t>
      </w:r>
      <w:proofErr w:type="gramStart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</w:t>
      </w:r>
      <w:proofErr w:type="gramEnd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которую входят: цветочные насаждения различной формы роста, окраски,  эффектные варианты из природных материалов.</w:t>
      </w:r>
    </w:p>
    <w:p w:rsidR="00544B78" w:rsidRPr="00544B78" w:rsidRDefault="00544B78" w:rsidP="00544B7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 xml:space="preserve">  Подбор цветочных семян: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44B78">
        <w:rPr>
          <w:rFonts w:ascii="Times New Roman" w:hAnsi="Times New Roman" w:cs="Times New Roman"/>
          <w:sz w:val="24"/>
          <w:szCs w:val="24"/>
        </w:rPr>
        <w:t xml:space="preserve">При выборе цветочных семян мы остановились на самых простых, неприхотливых, не требующих определенного ухода однолетних растениях: бархатцы, цинния, </w:t>
      </w:r>
      <w:proofErr w:type="spellStart"/>
      <w:r w:rsidRPr="00544B78">
        <w:rPr>
          <w:rFonts w:ascii="Times New Roman" w:hAnsi="Times New Roman" w:cs="Times New Roman"/>
          <w:sz w:val="24"/>
          <w:szCs w:val="24"/>
        </w:rPr>
        <w:t>агератум</w:t>
      </w:r>
      <w:proofErr w:type="spellEnd"/>
      <w:r w:rsidRPr="00544B78">
        <w:rPr>
          <w:rFonts w:ascii="Times New Roman" w:hAnsi="Times New Roman" w:cs="Times New Roman"/>
          <w:sz w:val="24"/>
          <w:szCs w:val="24"/>
        </w:rPr>
        <w:t>, петуния.  Сбор семян вышеуказанных цветов собираем осенью в большом объеме. При подборе растений необходимо учитывать постепенный перепад высоты растений и их цветение. При выборе цветовой гаммы растений нужно учитывать индивидуальные особенности детей с ОВЗ.</w:t>
      </w:r>
    </w:p>
    <w:tbl>
      <w:tblPr>
        <w:tblW w:w="9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3"/>
        <w:gridCol w:w="2039"/>
        <w:gridCol w:w="1536"/>
        <w:gridCol w:w="1514"/>
        <w:gridCol w:w="1745"/>
        <w:gridCol w:w="1512"/>
      </w:tblGrid>
      <w:tr w:rsidR="00544B78" w:rsidRPr="00544B78" w:rsidTr="00925B7A">
        <w:trPr>
          <w:trHeight w:val="659"/>
        </w:trPr>
        <w:tc>
          <w:tcPr>
            <w:tcW w:w="1543" w:type="dxa"/>
            <w:shd w:val="clear" w:color="auto" w:fill="auto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цветов</w:t>
            </w:r>
          </w:p>
        </w:tc>
        <w:tc>
          <w:tcPr>
            <w:tcW w:w="2039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b/>
                <w:sz w:val="24"/>
                <w:szCs w:val="24"/>
              </w:rPr>
              <w:t>Цветовая гамма</w:t>
            </w:r>
          </w:p>
        </w:tc>
        <w:tc>
          <w:tcPr>
            <w:tcW w:w="1536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b/>
                <w:sz w:val="24"/>
                <w:szCs w:val="24"/>
              </w:rPr>
              <w:t>Высота растений</w:t>
            </w:r>
          </w:p>
        </w:tc>
        <w:tc>
          <w:tcPr>
            <w:tcW w:w="1514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b/>
                <w:sz w:val="24"/>
                <w:szCs w:val="24"/>
              </w:rPr>
              <w:t>Сроки цветения</w:t>
            </w:r>
          </w:p>
        </w:tc>
        <w:tc>
          <w:tcPr>
            <w:tcW w:w="1745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b/>
                <w:sz w:val="24"/>
                <w:szCs w:val="24"/>
              </w:rPr>
              <w:t>Сроки посева</w:t>
            </w:r>
          </w:p>
        </w:tc>
        <w:tc>
          <w:tcPr>
            <w:tcW w:w="1512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высадки в грунт</w:t>
            </w:r>
          </w:p>
        </w:tc>
      </w:tr>
      <w:tr w:rsidR="00544B78" w:rsidRPr="00544B78" w:rsidTr="00925B7A">
        <w:trPr>
          <w:trHeight w:val="659"/>
        </w:trPr>
        <w:tc>
          <w:tcPr>
            <w:tcW w:w="1543" w:type="dxa"/>
            <w:shd w:val="clear" w:color="auto" w:fill="auto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Бархатцы </w:t>
            </w:r>
          </w:p>
        </w:tc>
        <w:tc>
          <w:tcPr>
            <w:tcW w:w="2039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Оранжевые, желтые</w:t>
            </w:r>
          </w:p>
        </w:tc>
        <w:tc>
          <w:tcPr>
            <w:tcW w:w="1536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20-30см</w:t>
            </w:r>
          </w:p>
        </w:tc>
        <w:tc>
          <w:tcPr>
            <w:tcW w:w="1514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Июнь-сентябрь</w:t>
            </w:r>
          </w:p>
        </w:tc>
        <w:tc>
          <w:tcPr>
            <w:tcW w:w="1745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Вторая половина апреля</w:t>
            </w:r>
          </w:p>
        </w:tc>
        <w:tc>
          <w:tcPr>
            <w:tcW w:w="1512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  <w:tr w:rsidR="00544B78" w:rsidRPr="00544B78" w:rsidTr="00925B7A">
        <w:trPr>
          <w:trHeight w:val="659"/>
        </w:trPr>
        <w:tc>
          <w:tcPr>
            <w:tcW w:w="1543" w:type="dxa"/>
            <w:shd w:val="clear" w:color="auto" w:fill="auto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Петуния </w:t>
            </w:r>
          </w:p>
        </w:tc>
        <w:tc>
          <w:tcPr>
            <w:tcW w:w="2039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Белые, красные, алые </w:t>
            </w:r>
          </w:p>
        </w:tc>
        <w:tc>
          <w:tcPr>
            <w:tcW w:w="1536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30-40см</w:t>
            </w:r>
          </w:p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20-30см</w:t>
            </w:r>
          </w:p>
        </w:tc>
        <w:tc>
          <w:tcPr>
            <w:tcW w:w="1514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Июнь-сентябрь</w:t>
            </w:r>
          </w:p>
        </w:tc>
        <w:tc>
          <w:tcPr>
            <w:tcW w:w="1745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512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</w:tr>
      <w:tr w:rsidR="00544B78" w:rsidRPr="00544B78" w:rsidTr="00925B7A">
        <w:trPr>
          <w:trHeight w:val="659"/>
        </w:trPr>
        <w:tc>
          <w:tcPr>
            <w:tcW w:w="1543" w:type="dxa"/>
            <w:shd w:val="clear" w:color="auto" w:fill="auto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Лобелия </w:t>
            </w:r>
          </w:p>
        </w:tc>
        <w:tc>
          <w:tcPr>
            <w:tcW w:w="2039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Голубые</w:t>
            </w:r>
            <w:proofErr w:type="spellEnd"/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20-25см</w:t>
            </w:r>
          </w:p>
        </w:tc>
        <w:tc>
          <w:tcPr>
            <w:tcW w:w="1514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1745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512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  <w:tr w:rsidR="00544B78" w:rsidRPr="00544B78" w:rsidTr="00925B7A">
        <w:trPr>
          <w:trHeight w:val="659"/>
        </w:trPr>
        <w:tc>
          <w:tcPr>
            <w:tcW w:w="1543" w:type="dxa"/>
            <w:shd w:val="clear" w:color="auto" w:fill="auto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Цинния </w:t>
            </w:r>
          </w:p>
        </w:tc>
        <w:tc>
          <w:tcPr>
            <w:tcW w:w="2039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Красные </w:t>
            </w:r>
          </w:p>
        </w:tc>
        <w:tc>
          <w:tcPr>
            <w:tcW w:w="1536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70-80см</w:t>
            </w:r>
          </w:p>
        </w:tc>
        <w:tc>
          <w:tcPr>
            <w:tcW w:w="1514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Июнь-сентябрь</w:t>
            </w:r>
          </w:p>
        </w:tc>
        <w:tc>
          <w:tcPr>
            <w:tcW w:w="1745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512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  <w:tr w:rsidR="00544B78" w:rsidRPr="00544B78" w:rsidTr="00925B7A">
        <w:trPr>
          <w:trHeight w:val="659"/>
        </w:trPr>
        <w:tc>
          <w:tcPr>
            <w:tcW w:w="1543" w:type="dxa"/>
            <w:shd w:val="clear" w:color="auto" w:fill="auto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Агератум</w:t>
            </w:r>
            <w:proofErr w:type="spellEnd"/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Сине-фиолетовые</w:t>
            </w:r>
          </w:p>
        </w:tc>
        <w:tc>
          <w:tcPr>
            <w:tcW w:w="1536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30-40см</w:t>
            </w:r>
          </w:p>
        </w:tc>
        <w:tc>
          <w:tcPr>
            <w:tcW w:w="1514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Июнь-сентябрь</w:t>
            </w:r>
          </w:p>
        </w:tc>
        <w:tc>
          <w:tcPr>
            <w:tcW w:w="1745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>Начало апреля</w:t>
            </w:r>
          </w:p>
        </w:tc>
        <w:tc>
          <w:tcPr>
            <w:tcW w:w="1512" w:type="dxa"/>
          </w:tcPr>
          <w:p w:rsidR="00544B78" w:rsidRPr="00544B78" w:rsidRDefault="00544B78" w:rsidP="00544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4B78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</w:tr>
    </w:tbl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>Характеристика цветовой гаммы: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красный цвет повышает мозговую деятельность,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оранжевые оттенки вызывают аппетит, цвет теплый и спокойный,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преобладание желтого цвета вызывает восторг, радость,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544B78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544B78">
        <w:rPr>
          <w:rFonts w:ascii="Times New Roman" w:hAnsi="Times New Roman" w:cs="Times New Roman"/>
          <w:sz w:val="24"/>
          <w:szCs w:val="24"/>
        </w:rPr>
        <w:t xml:space="preserve"> тон снимает напряжение,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белый - увеличивает объем, придает композиции пышность,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t xml:space="preserve"> - зеленый – бодрит и освежает.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b/>
          <w:sz w:val="24"/>
          <w:szCs w:val="24"/>
        </w:rPr>
        <w:t>Планирование цветового сочетания</w:t>
      </w:r>
      <w:r w:rsidRPr="00544B78">
        <w:rPr>
          <w:rFonts w:ascii="Times New Roman" w:hAnsi="Times New Roman" w:cs="Times New Roman"/>
          <w:sz w:val="24"/>
          <w:szCs w:val="24"/>
        </w:rPr>
        <w:t>.</w:t>
      </w:r>
    </w:p>
    <w:p w:rsid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44B78">
        <w:rPr>
          <w:rFonts w:ascii="Times New Roman" w:hAnsi="Times New Roman" w:cs="Times New Roman"/>
          <w:sz w:val="24"/>
          <w:szCs w:val="24"/>
        </w:rPr>
        <w:t xml:space="preserve">Все растения соответствуют единым экологическим требованиям: к свету, почве, влажности, устойчивости к резким перепадам температуры воздуха. На переднем плане - низкорослые желтые бархатцы, что служит обрамлением   цветника с трех сторон.   Внутри цветника сформирован ассиметричный узор в виде «запятых», соотношение: белая цинния и желтые шафраны. Центральную часть композиции представляет имитация «сухого ручья», </w:t>
      </w:r>
      <w:proofErr w:type="gramStart"/>
      <w:r w:rsidRPr="00544B78">
        <w:rPr>
          <w:rFonts w:ascii="Times New Roman" w:hAnsi="Times New Roman" w:cs="Times New Roman"/>
          <w:sz w:val="24"/>
          <w:szCs w:val="24"/>
        </w:rPr>
        <w:t>вытекающий</w:t>
      </w:r>
      <w:proofErr w:type="gramEnd"/>
      <w:r w:rsidRPr="00544B78">
        <w:rPr>
          <w:rFonts w:ascii="Times New Roman" w:hAnsi="Times New Roman" w:cs="Times New Roman"/>
          <w:sz w:val="24"/>
          <w:szCs w:val="24"/>
        </w:rPr>
        <w:t xml:space="preserve"> из деревянной кадки. Поверхность «ручья» заполнят   шарообразные петунии красного цвета и синие цветы лобелии. Цветовая гамма  </w:t>
      </w:r>
      <w:proofErr w:type="spellStart"/>
      <w:r w:rsidRPr="00544B78">
        <w:rPr>
          <w:rFonts w:ascii="Times New Roman" w:hAnsi="Times New Roman" w:cs="Times New Roman"/>
          <w:sz w:val="24"/>
          <w:szCs w:val="24"/>
        </w:rPr>
        <w:t>агератума</w:t>
      </w:r>
      <w:proofErr w:type="spellEnd"/>
      <w:r w:rsidRPr="00544B78">
        <w:rPr>
          <w:rFonts w:ascii="Times New Roman" w:hAnsi="Times New Roman" w:cs="Times New Roman"/>
          <w:sz w:val="24"/>
          <w:szCs w:val="24"/>
        </w:rPr>
        <w:t xml:space="preserve"> подчеркнет творение «сухого ручья» и придаст объекту видимость воды.  Прямоугольную форму цветочной композиции завершит ряд посаженной крупноцветковой циннией.</w:t>
      </w:r>
      <w:r w:rsidRPr="00544B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Практический этап.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Правила техники безопасности при работе на пришкольном участке: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Все работы на пришкольном участке выполняются учащимися в присутствии педагогов. 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 высадке цветочной  рассады, при прополке нужно работать в перчатках.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3.Сельскохозяйственный инвентарь переносить, передавать рабочей поверхностью вниз.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4. При поливе водой лейками, перенос земли носилками нужно соблюдать нормы переноса тяжести.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5. В летний период работать на участке нужно в головных уборах.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Посев семян на рассаду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В нашем климатическом поясе посев крупнозернистых сортов (бархатцы, цинния, шафраны) семян начинаем во второй половине апреля. Тщательно подготовленную тепличную землю поливаем, рыхлителем проводим бороздки и в них засеваем семена с определенным интервалом. Затем бороздки засыпаем землей, снова поливаем и укрываем пленкой для образования парникового эффекта.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Мелкие семена (петуния, </w:t>
      </w:r>
      <w:proofErr w:type="spellStart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агератум</w:t>
      </w:r>
      <w:proofErr w:type="spellEnd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, лобелия) сеют в середине марта в рассадные ящики. Цветы с очень мелкими семенами, не требующими заделки в почву, удобно сеять по снегу. При таянии снега почва умеренно увлажняется мягкой талой водой, а мелкие семена вместе с ней заделываются на незначительную глубину. Сверху покрывают укрывным материалом.  Оптимальная температура для всходов 20-22 градуса. По мере первых дружных  всходов растений пленку убираем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Уход за рассадой.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До высадки из теплицы в открытый грунт уход за рассадой заключается в регулярном поливе, подкормке комплексными удобрениями, в своевременном рыхлении междурядий. Рассада  поливается из леек отстоявшейся прогретой водой. Для прорастания семян холодостойких культур оптимальная температура 18-20 градусов.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До появления мелкосеменных всходов один раз в день поднимают пленку для проветривания и удаления конденсата. Проклюнувшуюся рассаду после снятия пленки поливают регулярно  из пульверизатора. Воду для полива отстаивают 2-3 дня. Для прорастания семян теплолюбивых культур оптимальная температура 22-25 градусов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1.Подготовка почвы на участке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1. Вносим в грунт перегной.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2. Хорошо прогретую землю копаем глубиной в штык лопаты.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3. Удаляем камешки, стекла и прочий мусор.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4. Разрыхляем и выравниваем поверхность.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Разбивка участка и высадка растений.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1.Цветочную рассаду поливаем и высаживаем на постоянное место  после окончания ночных заморозков. 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2. В соответствии со схемой  высокие растения высаживаем на заднем плане.  Это красная крупноцветковая цинния, высота взрослого цветка достигает 70-90см.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Лунки для рассады располагаем в шахматном порядке, выдерживая оптимальное расстояние для каждой цветочной культуры.  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4. Тщательно поливаем лунки, помещаем рассаду с комом земли. Засыпаем землей и слегка уплотняем почву вокруг растения.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Уход за цветником в летний период заключается </w:t>
      </w:r>
      <w:proofErr w:type="gramStart"/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proofErr w:type="gramEnd"/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- регулярном поливе,  рыхлении, удалении сорняков, засохших цветоносов.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Цветущие летники нуждаются в обильном поливе. Лучший способ полив</w:t>
      </w:r>
      <w:proofErr w:type="gramStart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лейкой с распылителем. Из-за отсутствия больших емкостей  для полива мы использовали водопроводную воду. Уход за цветником в летний период осуществляли обслуживающий персонал школьного учреждения и дети, которые живут и обучаются в нашей школ</w:t>
      </w:r>
      <w:proofErr w:type="gramStart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е-</w:t>
      </w:r>
      <w:proofErr w:type="gramEnd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интернат. Одна из сторон цветника находится в тени от стены школьного корпуса, что спасает цветоносы от палящих лучей солнца и тем самым дает преимущество пышному цветению растений.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Уход за декоративными объектами заключается </w:t>
      </w:r>
      <w:proofErr w:type="gramStart"/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proofErr w:type="gramEnd"/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- дополнение и обсыпка щебнем контура «сухого ручья»,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- рыхление почвы, уборка сорняков,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- обработка поверхности деревянных фигур растительным маслом,</w:t>
      </w:r>
    </w:p>
    <w:p w:rsidR="00544B78" w:rsidRPr="00544B78" w:rsidRDefault="00544B78" w:rsidP="00544B78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Заключение.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</w:t>
      </w: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 воплощение проектной задумки в реальность показывает, что вложенный труд, старание, творческий потенциал дало превосходный результат. Оригинальный замысел с использованием неожиданных садовых элементов превратили наш цветник в кусочек сказки. Нехитрые поделки придают участку особое очарование и умиление. В процессе проектной работы по благоустройству цветника мы получили много опыта и знаний в разных видах деятельности, которые пригодятся нам в самостоятельной жизни. Все этапы совместной работы на участке выполняли с желанием и интересом, благодаря нашим профессиональным педагогам.  Цели и задачи проекта реализованы в полном объеме и не потребовалось финансовых вложений. Имея багаж знаний и опыта по созданию цветочных клумб, мы решили взять шефство этого участка на будущий год. Со вкусом подобранное сочетание цветочных красок, каменная насыпь, присутствие очаровательно милых человечков создают школе атмосферу уюта и свежести.</w:t>
      </w:r>
    </w:p>
    <w:p w:rsidR="00544B78" w:rsidRPr="00544B78" w:rsidRDefault="00544B78" w:rsidP="00544B78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Литература, интернет ресурсы: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1.f</w:t>
      </w:r>
      <w:proofErr w:type="spellStart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lowergarden</w:t>
      </w:r>
      <w:proofErr w:type="spellEnd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</w:t>
      </w: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, Цветочная клумба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shareslide</w:t>
      </w:r>
      <w:proofErr w:type="spellEnd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Детские презентации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3. Журнал «Цветоводство» №1, 2015г, №3, 2015г</w:t>
      </w:r>
    </w:p>
    <w:p w:rsidR="00544B78" w:rsidRPr="00544B78" w:rsidRDefault="00544B78" w:rsidP="00544B78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4B78">
        <w:rPr>
          <w:rFonts w:ascii="Times New Roman" w:eastAsia="Times New Roman" w:hAnsi="Times New Roman" w:cs="Times New Roman"/>
          <w:color w:val="000000"/>
          <w:sz w:val="24"/>
          <w:szCs w:val="24"/>
        </w:rPr>
        <w:t>4. Галецкая Л.В, Никитенко С.А «Озеленение пришкольного участка», В-2011г</w:t>
      </w:r>
    </w:p>
    <w:p w:rsidR="00544B78" w:rsidRPr="00544B78" w:rsidRDefault="00544B78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4B78">
        <w:rPr>
          <w:rFonts w:ascii="Times New Roman" w:hAnsi="Times New Roman" w:cs="Times New Roman"/>
          <w:sz w:val="24"/>
          <w:szCs w:val="24"/>
        </w:rPr>
        <w:br w:type="page"/>
      </w:r>
    </w:p>
    <w:p w:rsidR="008974F3" w:rsidRPr="00544B78" w:rsidRDefault="008974F3" w:rsidP="00544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974F3" w:rsidRPr="00544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A4397"/>
    <w:multiLevelType w:val="multilevel"/>
    <w:tmpl w:val="C960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5F3AEE"/>
    <w:multiLevelType w:val="hybridMultilevel"/>
    <w:tmpl w:val="3370C396"/>
    <w:lvl w:ilvl="0" w:tplc="ACFEFD4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E74649"/>
    <w:multiLevelType w:val="multilevel"/>
    <w:tmpl w:val="40F2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0B7119"/>
    <w:multiLevelType w:val="multilevel"/>
    <w:tmpl w:val="1B10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544B78"/>
    <w:rsid w:val="00544B78"/>
    <w:rsid w:val="0089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B7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1645</Words>
  <Characters>9379</Characters>
  <Application>Microsoft Office Word</Application>
  <DocSecurity>0</DocSecurity>
  <Lines>78</Lines>
  <Paragraphs>22</Paragraphs>
  <ScaleCrop>false</ScaleCrop>
  <Company/>
  <LinksUpToDate>false</LinksUpToDate>
  <CharactersWithSpaces>11002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2025-07-30T05:45:00Z</dcterms:created>
  <dcterms:modified xsi:type="dcterms:W3CDTF">2025-07-30T05:52:00Z</dcterms:modified>
</cp:coreProperties>
</file>